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95" w:rsidRDefault="00DD5595" w:rsidP="00DD5595">
      <w:pPr>
        <w:spacing w:after="80"/>
        <w:rPr>
          <w:i/>
          <w:sz w:val="10"/>
          <w:szCs w:val="20"/>
        </w:rPr>
      </w:pPr>
    </w:p>
    <w:tbl>
      <w:tblPr>
        <w:tblW w:w="10055" w:type="dxa"/>
        <w:tblInd w:w="-72" w:type="dxa"/>
        <w:tblLook w:val="01E0" w:firstRow="1" w:lastRow="1" w:firstColumn="1" w:lastColumn="1" w:noHBand="0" w:noVBand="0"/>
      </w:tblPr>
      <w:tblGrid>
        <w:gridCol w:w="4324"/>
        <w:gridCol w:w="5731"/>
      </w:tblGrid>
      <w:tr w:rsidR="00DD5595" w:rsidTr="00A37D34">
        <w:tc>
          <w:tcPr>
            <w:tcW w:w="4324" w:type="dxa"/>
            <w:hideMark/>
          </w:tcPr>
          <w:p w:rsidR="00DD5595" w:rsidRDefault="00A37D34" w:rsidP="00A37D34">
            <w:pPr>
              <w:jc w:val="center"/>
              <w:rPr>
                <w:sz w:val="25"/>
                <w:szCs w:val="25"/>
                <w:lang w:val="nl-NL"/>
              </w:rPr>
            </w:pPr>
            <w:r>
              <w:rPr>
                <w:sz w:val="25"/>
                <w:szCs w:val="25"/>
                <w:lang w:val="vi-VN"/>
              </w:rPr>
              <w:t xml:space="preserve">TỔNG </w:t>
            </w:r>
            <w:r w:rsidR="00DD5595">
              <w:rPr>
                <w:sz w:val="25"/>
                <w:szCs w:val="25"/>
                <w:lang w:val="nl-NL"/>
              </w:rPr>
              <w:t>CỤC</w:t>
            </w:r>
            <w:r>
              <w:rPr>
                <w:sz w:val="25"/>
                <w:szCs w:val="25"/>
                <w:lang w:val="vi-VN"/>
              </w:rPr>
              <w:t xml:space="preserve"> THI HÀNH ÁN DÂN SỰ</w:t>
            </w:r>
            <w:r w:rsidR="00DD5595">
              <w:rPr>
                <w:sz w:val="25"/>
                <w:szCs w:val="25"/>
                <w:lang w:val="nl-NL"/>
              </w:rPr>
              <w:t xml:space="preserve"> </w:t>
            </w:r>
          </w:p>
        </w:tc>
        <w:tc>
          <w:tcPr>
            <w:tcW w:w="5731" w:type="dxa"/>
            <w:hideMark/>
          </w:tcPr>
          <w:p w:rsidR="00DD5595" w:rsidRDefault="00DD5595">
            <w:pPr>
              <w:jc w:val="center"/>
              <w:rPr>
                <w:b/>
                <w:sz w:val="25"/>
                <w:szCs w:val="25"/>
                <w:lang w:val="nl-NL"/>
              </w:rPr>
            </w:pPr>
            <w:r>
              <w:rPr>
                <w:b/>
                <w:sz w:val="25"/>
                <w:szCs w:val="25"/>
                <w:lang w:val="nl-NL"/>
              </w:rPr>
              <w:t>CỘNG HOÀ XÃ HỘI CHỦ NGHĨA VIỆT NAM</w:t>
            </w:r>
          </w:p>
        </w:tc>
      </w:tr>
      <w:tr w:rsidR="00DD5595" w:rsidTr="00A37D34">
        <w:tc>
          <w:tcPr>
            <w:tcW w:w="4324" w:type="dxa"/>
            <w:hideMark/>
          </w:tcPr>
          <w:p w:rsidR="00DD5595" w:rsidRPr="00DD5595" w:rsidRDefault="00DD5595">
            <w:pPr>
              <w:jc w:val="center"/>
              <w:rPr>
                <w:b/>
                <w:sz w:val="25"/>
                <w:szCs w:val="25"/>
                <w:lang w:val="vi-VN"/>
              </w:rPr>
            </w:pPr>
            <w:r w:rsidRPr="00DD5595">
              <w:rPr>
                <w:b/>
                <w:sz w:val="25"/>
                <w:szCs w:val="25"/>
                <w:lang w:val="vi-VN"/>
              </w:rPr>
              <w:t>CỤC THI HÀNH ÁN DÂN SỰ</w:t>
            </w:r>
          </w:p>
          <w:p w:rsidR="00DD5595" w:rsidRPr="00A37D34" w:rsidRDefault="00950EA2">
            <w:pPr>
              <w:jc w:val="center"/>
              <w:rPr>
                <w:b/>
                <w:sz w:val="25"/>
                <w:szCs w:val="25"/>
                <w:lang w:val="vi-VN"/>
              </w:rPr>
            </w:pPr>
            <w:r>
              <w:rPr>
                <w:noProof/>
              </w:rPr>
              <mc:AlternateContent>
                <mc:Choice Requires="wps">
                  <w:drawing>
                    <wp:anchor distT="0" distB="0" distL="114300" distR="114300" simplePos="0" relativeHeight="251661312" behindDoc="0" locked="0" layoutInCell="1" allowOverlap="1" wp14:anchorId="69FF05C4" wp14:editId="778D2BC2">
                      <wp:simplePos x="0" y="0"/>
                      <wp:positionH relativeFrom="column">
                        <wp:posOffset>760095</wp:posOffset>
                      </wp:positionH>
                      <wp:positionV relativeFrom="paragraph">
                        <wp:posOffset>182245</wp:posOffset>
                      </wp:positionV>
                      <wp:extent cx="10287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06669" id="_x0000_t32" coordsize="21600,21600" o:spt="32" o:oned="t" path="m,l21600,21600e" filled="f">
                      <v:path arrowok="t" fillok="f" o:connecttype="none"/>
                      <o:lock v:ext="edit" shapetype="t"/>
                    </v:shapetype>
                    <v:shape id="AutoShape 4" o:spid="_x0000_s1026" type="#_x0000_t32" style="position:absolute;margin-left:59.85pt;margin-top:14.35pt;width: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l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yROFw8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"/>
                  </w:pict>
                </mc:Fallback>
              </mc:AlternateContent>
            </w:r>
            <w:r w:rsidR="00A37D34">
              <w:rPr>
                <w:b/>
                <w:sz w:val="25"/>
                <w:szCs w:val="25"/>
                <w:lang w:val="vi-VN"/>
              </w:rPr>
              <w:t>TỈNH KON TUM</w:t>
            </w:r>
          </w:p>
        </w:tc>
        <w:tc>
          <w:tcPr>
            <w:tcW w:w="5731" w:type="dxa"/>
            <w:hideMark/>
          </w:tcPr>
          <w:p w:rsidR="00DD5595" w:rsidRDefault="00DD5595">
            <w:pPr>
              <w:jc w:val="center"/>
              <w:rPr>
                <w:b/>
                <w:sz w:val="26"/>
                <w:szCs w:val="26"/>
              </w:rPr>
            </w:pPr>
            <w:r>
              <w:rPr>
                <w:noProof/>
              </w:rPr>
              <mc:AlternateContent>
                <mc:Choice Requires="wps">
                  <w:drawing>
                    <wp:anchor distT="0" distB="0" distL="114300" distR="114300" simplePos="0" relativeHeight="251659264" behindDoc="0" locked="0" layoutInCell="1" allowOverlap="1" wp14:anchorId="5DAE08AE" wp14:editId="788FF56A">
                      <wp:simplePos x="0" y="0"/>
                      <wp:positionH relativeFrom="column">
                        <wp:posOffset>756920</wp:posOffset>
                      </wp:positionH>
                      <wp:positionV relativeFrom="paragraph">
                        <wp:posOffset>213360</wp:posOffset>
                      </wp:positionV>
                      <wp:extent cx="1943100" cy="0"/>
                      <wp:effectExtent l="13970" t="13335" r="508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FF7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6.8pt" to="212.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"/>
                  </w:pict>
                </mc:Fallback>
              </mc:AlternateContent>
            </w:r>
            <w:r>
              <w:rPr>
                <w:b/>
                <w:sz w:val="26"/>
                <w:szCs w:val="26"/>
              </w:rPr>
              <w:t>Độc lập - Tự do - Hạnh phúc</w:t>
            </w:r>
          </w:p>
        </w:tc>
      </w:tr>
      <w:tr w:rsidR="00DD5595" w:rsidTr="00A37D34">
        <w:tc>
          <w:tcPr>
            <w:tcW w:w="4324" w:type="dxa"/>
            <w:hideMark/>
          </w:tcPr>
          <w:p w:rsidR="00950EA2" w:rsidRPr="00950EA2" w:rsidRDefault="00950EA2">
            <w:pPr>
              <w:jc w:val="center"/>
              <w:rPr>
                <w:sz w:val="12"/>
                <w:szCs w:val="26"/>
                <w:lang w:val="nl-NL"/>
              </w:rPr>
            </w:pPr>
          </w:p>
          <w:p w:rsidR="00DD5595" w:rsidRDefault="002E3B39">
            <w:pPr>
              <w:jc w:val="center"/>
              <w:rPr>
                <w:sz w:val="26"/>
                <w:szCs w:val="26"/>
                <w:lang w:val="nl-NL"/>
              </w:rPr>
            </w:pPr>
            <w:r>
              <w:rPr>
                <w:sz w:val="26"/>
                <w:szCs w:val="26"/>
                <w:lang w:val="nl-NL"/>
              </w:rPr>
              <w:t>Số: 1124</w:t>
            </w:r>
            <w:r w:rsidR="00E475D9">
              <w:rPr>
                <w:sz w:val="26"/>
                <w:szCs w:val="26"/>
                <w:lang w:val="nl-NL"/>
              </w:rPr>
              <w:t>/TB-C</w:t>
            </w:r>
            <w:r w:rsidR="00DD5595">
              <w:rPr>
                <w:sz w:val="26"/>
                <w:szCs w:val="26"/>
                <w:lang w:val="nl-NL"/>
              </w:rPr>
              <w:t>THADS</w:t>
            </w:r>
          </w:p>
        </w:tc>
        <w:tc>
          <w:tcPr>
            <w:tcW w:w="5731" w:type="dxa"/>
            <w:hideMark/>
          </w:tcPr>
          <w:p w:rsidR="00DD5595" w:rsidRDefault="00D74B10" w:rsidP="00950EA2">
            <w:pPr>
              <w:spacing w:before="120"/>
              <w:rPr>
                <w:b/>
                <w:i/>
                <w:sz w:val="26"/>
                <w:szCs w:val="26"/>
                <w:lang w:val="nl-NL"/>
              </w:rPr>
            </w:pPr>
            <w:r>
              <w:rPr>
                <w:i/>
                <w:sz w:val="26"/>
                <w:szCs w:val="26"/>
                <w:lang w:val="vi-VN"/>
              </w:rPr>
              <w:t xml:space="preserve">      </w:t>
            </w:r>
            <w:r w:rsidR="00CE400F">
              <w:rPr>
                <w:i/>
                <w:sz w:val="26"/>
                <w:szCs w:val="26"/>
              </w:rPr>
              <w:t xml:space="preserve">   </w:t>
            </w:r>
            <w:r w:rsidR="00E43EA7">
              <w:rPr>
                <w:i/>
                <w:sz w:val="26"/>
                <w:szCs w:val="26"/>
              </w:rPr>
              <w:t xml:space="preserve">       </w:t>
            </w:r>
            <w:r w:rsidR="00CE400F">
              <w:rPr>
                <w:i/>
                <w:sz w:val="26"/>
                <w:szCs w:val="26"/>
              </w:rPr>
              <w:t xml:space="preserve"> </w:t>
            </w:r>
            <w:r>
              <w:rPr>
                <w:i/>
                <w:sz w:val="26"/>
                <w:szCs w:val="26"/>
                <w:lang w:val="vi-VN"/>
              </w:rPr>
              <w:t xml:space="preserve"> </w:t>
            </w:r>
            <w:r w:rsidR="00A37D34">
              <w:rPr>
                <w:i/>
                <w:sz w:val="26"/>
                <w:szCs w:val="26"/>
                <w:lang w:val="vi-VN"/>
              </w:rPr>
              <w:t xml:space="preserve">Kon </w:t>
            </w:r>
            <w:r w:rsidR="00950EA2">
              <w:rPr>
                <w:i/>
                <w:sz w:val="26"/>
                <w:szCs w:val="26"/>
              </w:rPr>
              <w:t>T</w:t>
            </w:r>
            <w:r w:rsidR="00A37D34">
              <w:rPr>
                <w:i/>
                <w:sz w:val="26"/>
                <w:szCs w:val="26"/>
                <w:lang w:val="vi-VN"/>
              </w:rPr>
              <w:t>um</w:t>
            </w:r>
            <w:r w:rsidR="00A37D34">
              <w:rPr>
                <w:i/>
                <w:sz w:val="26"/>
                <w:szCs w:val="26"/>
                <w:lang w:val="nl-NL"/>
              </w:rPr>
              <w:t xml:space="preserve">, ngày </w:t>
            </w:r>
            <w:r w:rsidR="005C0AA1">
              <w:rPr>
                <w:i/>
                <w:sz w:val="26"/>
                <w:szCs w:val="26"/>
                <w:lang w:val="vi-VN"/>
              </w:rPr>
              <w:t>16</w:t>
            </w:r>
            <w:r w:rsidR="00A37D34">
              <w:rPr>
                <w:i/>
                <w:sz w:val="26"/>
                <w:szCs w:val="26"/>
                <w:lang w:val="nl-NL"/>
              </w:rPr>
              <w:t xml:space="preserve"> tháng </w:t>
            </w:r>
            <w:r w:rsidR="005C0AA1">
              <w:rPr>
                <w:i/>
                <w:sz w:val="26"/>
                <w:szCs w:val="26"/>
              </w:rPr>
              <w:t>7</w:t>
            </w:r>
            <w:r w:rsidR="00E57C1D">
              <w:rPr>
                <w:i/>
                <w:sz w:val="26"/>
                <w:szCs w:val="26"/>
                <w:lang w:val="nl-NL"/>
              </w:rPr>
              <w:t xml:space="preserve"> năm 2019</w:t>
            </w:r>
          </w:p>
        </w:tc>
      </w:tr>
    </w:tbl>
    <w:p w:rsidR="00DD5595" w:rsidRPr="00DD5595" w:rsidRDefault="00DD5595" w:rsidP="00DD5595">
      <w:pPr>
        <w:jc w:val="center"/>
        <w:rPr>
          <w:b/>
          <w:sz w:val="28"/>
          <w:szCs w:val="28"/>
          <w:lang w:val="nl-NL"/>
        </w:rPr>
      </w:pPr>
    </w:p>
    <w:p w:rsidR="00DD5595" w:rsidRPr="00DD5595" w:rsidRDefault="00DD5595" w:rsidP="00DD5595">
      <w:pPr>
        <w:jc w:val="center"/>
        <w:rPr>
          <w:b/>
          <w:sz w:val="28"/>
          <w:szCs w:val="28"/>
          <w:lang w:val="nl-NL"/>
        </w:rPr>
      </w:pPr>
      <w:r w:rsidRPr="00DD5595">
        <w:rPr>
          <w:b/>
          <w:sz w:val="28"/>
          <w:szCs w:val="28"/>
          <w:lang w:val="nl-NL"/>
        </w:rPr>
        <w:t xml:space="preserve">THÔNG BÁO </w:t>
      </w:r>
    </w:p>
    <w:p w:rsidR="00DD5595" w:rsidRPr="00DD5595" w:rsidRDefault="006A6116" w:rsidP="00DD5595">
      <w:pPr>
        <w:jc w:val="center"/>
        <w:rPr>
          <w:b/>
          <w:sz w:val="28"/>
          <w:szCs w:val="28"/>
          <w:lang w:val="nl-NL"/>
        </w:rPr>
      </w:pPr>
      <w:r>
        <w:rPr>
          <w:b/>
          <w:sz w:val="28"/>
          <w:szCs w:val="28"/>
          <w:lang w:val="nl-NL"/>
        </w:rPr>
        <w:t>Về việc lựa chọn tổ chức</w:t>
      </w:r>
      <w:r w:rsidR="00DD5595" w:rsidRPr="00DD5595">
        <w:rPr>
          <w:b/>
          <w:sz w:val="28"/>
          <w:szCs w:val="28"/>
          <w:lang w:val="nl-NL"/>
        </w:rPr>
        <w:t xml:space="preserve"> đấu giá</w:t>
      </w:r>
      <w:r>
        <w:rPr>
          <w:b/>
          <w:sz w:val="28"/>
          <w:szCs w:val="28"/>
          <w:lang w:val="vi-VN"/>
        </w:rPr>
        <w:t xml:space="preserve"> tài sản</w:t>
      </w:r>
      <w:r w:rsidR="00DD5595" w:rsidRPr="00DD5595">
        <w:rPr>
          <w:b/>
          <w:sz w:val="28"/>
          <w:szCs w:val="28"/>
          <w:lang w:val="nl-NL"/>
        </w:rPr>
        <w:t xml:space="preserve">  </w:t>
      </w:r>
    </w:p>
    <w:p w:rsidR="00DD5595" w:rsidRPr="00DD5595" w:rsidRDefault="00DD5595" w:rsidP="00DD5595">
      <w:pPr>
        <w:jc w:val="both"/>
        <w:rPr>
          <w:sz w:val="12"/>
          <w:szCs w:val="28"/>
          <w:lang w:val="nl-NL"/>
        </w:rPr>
      </w:pPr>
      <w:r>
        <w:rPr>
          <w:noProof/>
        </w:rPr>
        <mc:AlternateContent>
          <mc:Choice Requires="wps">
            <w:drawing>
              <wp:anchor distT="0" distB="0" distL="114300" distR="114300" simplePos="0" relativeHeight="251660288" behindDoc="0" locked="0" layoutInCell="1" allowOverlap="1" wp14:anchorId="2D46F5F6" wp14:editId="1656AF11">
                <wp:simplePos x="0" y="0"/>
                <wp:positionH relativeFrom="column">
                  <wp:posOffset>2508250</wp:posOffset>
                </wp:positionH>
                <wp:positionV relativeFrom="paragraph">
                  <wp:posOffset>38100</wp:posOffset>
                </wp:positionV>
                <wp:extent cx="1068705" cy="0"/>
                <wp:effectExtent l="0" t="0" r="3619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6EF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3pt" to="28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7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"/>
            </w:pict>
          </mc:Fallback>
        </mc:AlternateContent>
      </w:r>
      <w:r w:rsidRPr="00DD5595">
        <w:rPr>
          <w:sz w:val="28"/>
          <w:szCs w:val="28"/>
          <w:lang w:val="nl-NL"/>
        </w:rPr>
        <w:tab/>
      </w:r>
      <w:r w:rsidRPr="00DD5595">
        <w:rPr>
          <w:sz w:val="28"/>
          <w:szCs w:val="28"/>
          <w:lang w:val="nl-NL"/>
        </w:rPr>
        <w:tab/>
      </w:r>
      <w:r w:rsidRPr="00DD5595">
        <w:rPr>
          <w:bCs/>
          <w:i/>
          <w:sz w:val="28"/>
          <w:szCs w:val="28"/>
          <w:lang w:val="nl-NL"/>
        </w:rPr>
        <w:t xml:space="preserve">   </w:t>
      </w:r>
    </w:p>
    <w:p w:rsidR="00DD5595" w:rsidRPr="00DD5595" w:rsidRDefault="00DD5595" w:rsidP="00DD5595">
      <w:pPr>
        <w:jc w:val="both"/>
        <w:rPr>
          <w:sz w:val="12"/>
          <w:szCs w:val="28"/>
          <w:lang w:val="nl-NL"/>
        </w:rPr>
      </w:pPr>
    </w:p>
    <w:p w:rsidR="00DD5595" w:rsidRPr="00DD5595" w:rsidRDefault="00DD5595" w:rsidP="00DD5595">
      <w:pPr>
        <w:spacing w:before="60"/>
        <w:ind w:firstLine="567"/>
        <w:jc w:val="both"/>
        <w:rPr>
          <w:sz w:val="28"/>
          <w:szCs w:val="28"/>
          <w:lang w:val="nl-NL"/>
        </w:rPr>
      </w:pPr>
      <w:r w:rsidRPr="00DD5595">
        <w:rPr>
          <w:sz w:val="28"/>
          <w:szCs w:val="28"/>
          <w:lang w:val="nl-NL"/>
        </w:rPr>
        <w:t>Căn cứ khoản 2 Điều 101 Luật thi hành án dân sự (được sửa đổi, bổ sung năm 2014) và Điều 56 Luật bán đấu giá tài sản năm 2016;</w:t>
      </w:r>
    </w:p>
    <w:p w:rsidR="00DD5595" w:rsidRDefault="007525E4" w:rsidP="00DD5595">
      <w:pPr>
        <w:ind w:firstLine="567"/>
        <w:jc w:val="both"/>
        <w:rPr>
          <w:sz w:val="28"/>
          <w:szCs w:val="28"/>
          <w:lang w:val="nl-NL"/>
        </w:rPr>
      </w:pPr>
      <w:r>
        <w:rPr>
          <w:sz w:val="28"/>
          <w:szCs w:val="28"/>
          <w:lang w:val="nl-NL"/>
        </w:rPr>
        <w:t>Căn cứ Bản án số</w:t>
      </w:r>
      <w:r w:rsidR="00FF52DE">
        <w:rPr>
          <w:sz w:val="28"/>
          <w:szCs w:val="28"/>
          <w:lang w:val="nl-NL"/>
        </w:rPr>
        <w:t xml:space="preserve"> 03/2018/KDTM-ST ngày 16 tháng 11</w:t>
      </w:r>
      <w:r w:rsidR="00DD5595" w:rsidRPr="00DD5595">
        <w:rPr>
          <w:sz w:val="28"/>
          <w:szCs w:val="28"/>
          <w:lang w:val="nl-NL"/>
        </w:rPr>
        <w:t xml:space="preserve"> năm 2018 </w:t>
      </w:r>
      <w:r w:rsidR="00DD5595">
        <w:rPr>
          <w:sz w:val="28"/>
          <w:szCs w:val="28"/>
          <w:lang w:val="nl-NL"/>
        </w:rPr>
        <w:t>c</w:t>
      </w:r>
      <w:r w:rsidR="00FF52DE">
        <w:rPr>
          <w:sz w:val="28"/>
          <w:szCs w:val="28"/>
          <w:lang w:val="nl-NL"/>
        </w:rPr>
        <w:t>ủa Tòa án nhân dân huyện Ngọc Hồi</w:t>
      </w:r>
      <w:r>
        <w:rPr>
          <w:sz w:val="28"/>
          <w:szCs w:val="28"/>
          <w:lang w:val="nl-NL"/>
        </w:rPr>
        <w:t>, tỉnh Kon Tum</w:t>
      </w:r>
      <w:r w:rsidR="00DD5595">
        <w:rPr>
          <w:sz w:val="28"/>
          <w:szCs w:val="28"/>
          <w:lang w:val="nl-NL"/>
        </w:rPr>
        <w:t>;</w:t>
      </w:r>
    </w:p>
    <w:p w:rsidR="00353CE3" w:rsidRDefault="00DD5595" w:rsidP="00DD5595">
      <w:pPr>
        <w:ind w:firstLine="567"/>
        <w:jc w:val="both"/>
        <w:rPr>
          <w:sz w:val="28"/>
          <w:szCs w:val="28"/>
          <w:lang w:val="nl-NL"/>
        </w:rPr>
      </w:pPr>
      <w:r w:rsidRPr="00DD5595">
        <w:rPr>
          <w:sz w:val="28"/>
          <w:szCs w:val="28"/>
          <w:lang w:val="nl-NL"/>
        </w:rPr>
        <w:t>Căn c</w:t>
      </w:r>
      <w:r w:rsidR="007525E4">
        <w:rPr>
          <w:sz w:val="28"/>
          <w:szCs w:val="28"/>
          <w:lang w:val="nl-NL"/>
        </w:rPr>
        <w:t>ứ Quyết định thi hành án số</w:t>
      </w:r>
      <w:r w:rsidR="00FF52DE">
        <w:rPr>
          <w:sz w:val="28"/>
          <w:szCs w:val="28"/>
          <w:lang w:val="nl-NL"/>
        </w:rPr>
        <w:t xml:space="preserve"> 645</w:t>
      </w:r>
      <w:r w:rsidR="00353CE3">
        <w:rPr>
          <w:sz w:val="28"/>
          <w:szCs w:val="28"/>
          <w:lang w:val="nl-NL"/>
        </w:rPr>
        <w:t>/QĐ-CCTHADS ngày 11 tháng 3 năm 2019 của Chi cục thi hành án dân sự thành phố Kon Tum, tỉnh Kon Tum;</w:t>
      </w:r>
    </w:p>
    <w:p w:rsidR="00DD5595" w:rsidRPr="00DD5595" w:rsidRDefault="00353CE3" w:rsidP="00DD5595">
      <w:pPr>
        <w:ind w:firstLine="567"/>
        <w:jc w:val="both"/>
        <w:rPr>
          <w:sz w:val="28"/>
          <w:szCs w:val="28"/>
          <w:lang w:val="nl-NL"/>
        </w:rPr>
      </w:pPr>
      <w:r>
        <w:rPr>
          <w:sz w:val="28"/>
          <w:szCs w:val="28"/>
          <w:lang w:val="nl-NL"/>
        </w:rPr>
        <w:t>Căn cứ quyết định rút hồ sơ thi hành án số 15/QĐ-CTHADS ngày 22/3/2019 của Cục thi hành án dân sự tỉnh Kon Tum;</w:t>
      </w:r>
      <w:r w:rsidR="00DD5595" w:rsidRPr="00DD5595">
        <w:rPr>
          <w:sz w:val="28"/>
          <w:szCs w:val="28"/>
          <w:lang w:val="nl-NL"/>
        </w:rPr>
        <w:t xml:space="preserve"> </w:t>
      </w:r>
    </w:p>
    <w:p w:rsidR="00DD5595" w:rsidRPr="00DD5595" w:rsidRDefault="00DD5595" w:rsidP="00DD5595">
      <w:pPr>
        <w:spacing w:line="240" w:lineRule="atLeast"/>
        <w:ind w:firstLine="567"/>
        <w:jc w:val="both"/>
        <w:rPr>
          <w:sz w:val="28"/>
          <w:szCs w:val="28"/>
          <w:lang w:val="nl-NL"/>
        </w:rPr>
      </w:pPr>
      <w:r w:rsidRPr="00DD5595">
        <w:rPr>
          <w:sz w:val="28"/>
          <w:szCs w:val="28"/>
          <w:lang w:val="nl-NL"/>
        </w:rPr>
        <w:t>Căn cứ Quyết định cưỡng chế kê biên</w:t>
      </w:r>
      <w:r w:rsidR="00353CE3">
        <w:rPr>
          <w:sz w:val="28"/>
          <w:szCs w:val="28"/>
          <w:lang w:val="nl-NL"/>
        </w:rPr>
        <w:t>,</w:t>
      </w:r>
      <w:r w:rsidRPr="00DD5595">
        <w:rPr>
          <w:sz w:val="28"/>
          <w:szCs w:val="28"/>
          <w:lang w:val="nl-NL"/>
        </w:rPr>
        <w:t xml:space="preserve"> </w:t>
      </w:r>
      <w:r w:rsidR="00353CE3">
        <w:rPr>
          <w:sz w:val="28"/>
          <w:szCs w:val="28"/>
          <w:lang w:val="nl-NL"/>
        </w:rPr>
        <w:t>xử lý tài sản số 06/QĐ-CTHADS ngày 02/05/2019 của Chấp hành viên C</w:t>
      </w:r>
      <w:r w:rsidRPr="00DD5595">
        <w:rPr>
          <w:sz w:val="28"/>
          <w:szCs w:val="28"/>
          <w:lang w:val="nl-NL"/>
        </w:rPr>
        <w:t xml:space="preserve">ục </w:t>
      </w:r>
      <w:r w:rsidR="00353CE3">
        <w:rPr>
          <w:sz w:val="28"/>
          <w:szCs w:val="28"/>
          <w:lang w:val="nl-NL"/>
        </w:rPr>
        <w:t>Thi hành án dân sự tỉnh Kon Tum</w:t>
      </w:r>
      <w:r w:rsidRPr="00DD5595">
        <w:rPr>
          <w:sz w:val="28"/>
          <w:szCs w:val="28"/>
          <w:lang w:val="nl-NL"/>
        </w:rPr>
        <w:t>;</w:t>
      </w:r>
    </w:p>
    <w:p w:rsidR="00DD5595" w:rsidRDefault="00DD5595" w:rsidP="00DD5595">
      <w:pPr>
        <w:spacing w:before="60"/>
        <w:ind w:firstLine="567"/>
        <w:jc w:val="both"/>
        <w:rPr>
          <w:sz w:val="28"/>
          <w:szCs w:val="28"/>
          <w:lang w:val="nl-NL"/>
        </w:rPr>
      </w:pPr>
      <w:r>
        <w:rPr>
          <w:sz w:val="28"/>
          <w:szCs w:val="28"/>
          <w:lang w:val="nl-NL"/>
        </w:rPr>
        <w:t>Căn c</w:t>
      </w:r>
      <w:r w:rsidR="007525E4">
        <w:rPr>
          <w:sz w:val="28"/>
          <w:szCs w:val="28"/>
          <w:lang w:val="nl-NL"/>
        </w:rPr>
        <w:t>ứ kết quả thẩm định giá số Vc 19/07/05/BĐS-KT ngày 02 tháng 07</w:t>
      </w:r>
      <w:r w:rsidR="00353CE3">
        <w:rPr>
          <w:sz w:val="28"/>
          <w:szCs w:val="28"/>
          <w:lang w:val="nl-NL"/>
        </w:rPr>
        <w:t xml:space="preserve"> năm 2019</w:t>
      </w:r>
      <w:r w:rsidR="007525E4">
        <w:rPr>
          <w:sz w:val="28"/>
          <w:szCs w:val="28"/>
          <w:lang w:val="nl-NL"/>
        </w:rPr>
        <w:t xml:space="preserve"> của Công ty cổ phần thông tin và thẩm định giá Miền Nam</w:t>
      </w:r>
      <w:r>
        <w:rPr>
          <w:sz w:val="28"/>
          <w:szCs w:val="28"/>
          <w:lang w:val="nl-NL"/>
        </w:rPr>
        <w:t>;</w:t>
      </w:r>
    </w:p>
    <w:p w:rsidR="00DD5595" w:rsidRPr="00DD5595" w:rsidRDefault="00DD5595" w:rsidP="00DD5595">
      <w:pPr>
        <w:spacing w:before="60"/>
        <w:ind w:firstLine="567"/>
        <w:jc w:val="both"/>
        <w:rPr>
          <w:sz w:val="28"/>
          <w:szCs w:val="28"/>
          <w:lang w:val="nl-NL"/>
        </w:rPr>
      </w:pPr>
      <w:r w:rsidRPr="00DD5595">
        <w:rPr>
          <w:sz w:val="28"/>
          <w:szCs w:val="28"/>
          <w:lang w:val="nl-NL"/>
        </w:rPr>
        <w:t xml:space="preserve">Căn cứ </w:t>
      </w:r>
      <w:r w:rsidR="00353CE3">
        <w:rPr>
          <w:sz w:val="28"/>
          <w:szCs w:val="28"/>
          <w:lang w:val="nl-NL"/>
        </w:rPr>
        <w:t>Thông báo số 1089/TB-THADS ngày 08/07/2019</w:t>
      </w:r>
      <w:r w:rsidR="00F323AF">
        <w:rPr>
          <w:sz w:val="28"/>
          <w:szCs w:val="28"/>
          <w:lang w:val="nl-NL"/>
        </w:rPr>
        <w:t xml:space="preserve"> </w:t>
      </w:r>
      <w:r w:rsidRPr="00DD5595">
        <w:rPr>
          <w:sz w:val="28"/>
          <w:szCs w:val="28"/>
          <w:lang w:val="nl-NL"/>
        </w:rPr>
        <w:t xml:space="preserve">của Chấp hành viên Chi cục </w:t>
      </w:r>
      <w:r w:rsidR="00353CE3">
        <w:rPr>
          <w:sz w:val="28"/>
          <w:szCs w:val="28"/>
          <w:lang w:val="nl-NL"/>
        </w:rPr>
        <w:t>Thi hành án dân sự tỉnh Kon Tum</w:t>
      </w:r>
      <w:r w:rsidRPr="00DD5595">
        <w:rPr>
          <w:sz w:val="28"/>
          <w:szCs w:val="28"/>
          <w:lang w:val="nl-NL"/>
        </w:rPr>
        <w:t>;</w:t>
      </w:r>
    </w:p>
    <w:p w:rsidR="00DD5595" w:rsidRDefault="00DD5595" w:rsidP="00DD5595">
      <w:pPr>
        <w:spacing w:before="60"/>
        <w:ind w:firstLine="567"/>
        <w:jc w:val="both"/>
        <w:rPr>
          <w:sz w:val="28"/>
          <w:szCs w:val="28"/>
          <w:lang w:val="nl-NL"/>
        </w:rPr>
      </w:pPr>
      <w:r>
        <w:rPr>
          <w:sz w:val="28"/>
          <w:szCs w:val="28"/>
          <w:lang w:val="nl-NL"/>
        </w:rPr>
        <w:t xml:space="preserve">Do các đương sự không thỏa thuận được về tổ chức bán </w:t>
      </w:r>
      <w:r w:rsidR="00353CE3">
        <w:rPr>
          <w:sz w:val="28"/>
          <w:szCs w:val="28"/>
          <w:lang w:val="nl-NL"/>
        </w:rPr>
        <w:t>đấu giá nên Chấp hành viên C</w:t>
      </w:r>
      <w:r>
        <w:rPr>
          <w:sz w:val="28"/>
          <w:szCs w:val="28"/>
          <w:lang w:val="nl-NL"/>
        </w:rPr>
        <w:t xml:space="preserve">ục </w:t>
      </w:r>
      <w:r w:rsidR="00353CE3">
        <w:rPr>
          <w:sz w:val="28"/>
          <w:szCs w:val="28"/>
          <w:lang w:val="nl-NL"/>
        </w:rPr>
        <w:t>Thi hành án dân sự tỉnh Kon Tum</w:t>
      </w:r>
      <w:r>
        <w:rPr>
          <w:sz w:val="28"/>
          <w:szCs w:val="28"/>
          <w:lang w:val="nl-NL"/>
        </w:rPr>
        <w:t xml:space="preserve"> thông báo công khai trên trang thông tin điện tử của Cục Thi hành án dân sự tỉnh Kon Tum về việc lựa chọn tổ chức bán đấu giá, cụ thể như sau:</w:t>
      </w:r>
    </w:p>
    <w:p w:rsidR="00DD5595" w:rsidRDefault="00DD5595" w:rsidP="00DD5595">
      <w:pPr>
        <w:spacing w:before="60"/>
        <w:ind w:firstLine="567"/>
        <w:jc w:val="both"/>
        <w:rPr>
          <w:sz w:val="28"/>
          <w:szCs w:val="28"/>
          <w:lang w:val="nl-NL"/>
        </w:rPr>
      </w:pPr>
      <w:r>
        <w:rPr>
          <w:sz w:val="28"/>
          <w:szCs w:val="28"/>
          <w:lang w:val="nl-NL"/>
        </w:rPr>
        <w:t>- Tên, địa chỉ của</w:t>
      </w:r>
      <w:r w:rsidR="00353CE3">
        <w:rPr>
          <w:sz w:val="28"/>
          <w:szCs w:val="28"/>
          <w:lang w:val="nl-NL"/>
        </w:rPr>
        <w:t xml:space="preserve"> người có tài sản đấu giá: C</w:t>
      </w:r>
      <w:r>
        <w:rPr>
          <w:sz w:val="28"/>
          <w:szCs w:val="28"/>
          <w:lang w:val="nl-NL"/>
        </w:rPr>
        <w:t xml:space="preserve">ục Thi hành án dân sự </w:t>
      </w:r>
      <w:r w:rsidR="00353CE3">
        <w:rPr>
          <w:sz w:val="28"/>
          <w:szCs w:val="28"/>
          <w:lang w:val="nl-NL"/>
        </w:rPr>
        <w:t xml:space="preserve">tỉnh Kon Tum - </w:t>
      </w:r>
      <w:r>
        <w:rPr>
          <w:sz w:val="28"/>
          <w:szCs w:val="28"/>
          <w:lang w:val="nl-NL"/>
        </w:rPr>
        <w:t>địa chỉ:</w:t>
      </w:r>
      <w:r w:rsidR="00CE400F">
        <w:rPr>
          <w:sz w:val="28"/>
          <w:szCs w:val="28"/>
          <w:lang w:val="nl-NL"/>
        </w:rPr>
        <w:t xml:space="preserve"> </w:t>
      </w:r>
      <w:r w:rsidR="00353CE3">
        <w:rPr>
          <w:sz w:val="28"/>
          <w:szCs w:val="28"/>
          <w:lang w:val="nl-NL"/>
        </w:rPr>
        <w:t>42 Trương Hán Siêu, thành phô Kon Tum</w:t>
      </w:r>
      <w:r>
        <w:rPr>
          <w:sz w:val="28"/>
          <w:szCs w:val="28"/>
          <w:lang w:val="nl-NL"/>
        </w:rPr>
        <w:t>, tỉnh Kon Tum.</w:t>
      </w:r>
    </w:p>
    <w:p w:rsidR="00DD5595" w:rsidRDefault="00DD5595" w:rsidP="00DD5595">
      <w:pPr>
        <w:ind w:firstLine="567"/>
        <w:jc w:val="both"/>
        <w:rPr>
          <w:sz w:val="28"/>
          <w:szCs w:val="28"/>
          <w:lang w:val="nl-NL"/>
        </w:rPr>
      </w:pPr>
      <w:r>
        <w:rPr>
          <w:sz w:val="28"/>
          <w:szCs w:val="28"/>
          <w:lang w:val="nl-NL"/>
        </w:rPr>
        <w:t xml:space="preserve">- Tài sản bán đấu giá: </w:t>
      </w:r>
    </w:p>
    <w:p w:rsidR="00444BD9" w:rsidRDefault="00B05598" w:rsidP="00444BD9">
      <w:pPr>
        <w:pStyle w:val="ListParagraph"/>
        <w:spacing w:before="120" w:after="120"/>
        <w:ind w:left="37" w:firstLine="530"/>
        <w:jc w:val="both"/>
        <w:rPr>
          <w:sz w:val="28"/>
          <w:szCs w:val="28"/>
          <w:lang w:val="nl-NL"/>
        </w:rPr>
      </w:pPr>
      <w:r>
        <w:rPr>
          <w:b/>
          <w:sz w:val="28"/>
          <w:szCs w:val="28"/>
          <w:lang w:val="nl-NL"/>
        </w:rPr>
        <w:t xml:space="preserve">1. </w:t>
      </w:r>
      <w:r w:rsidRPr="00FF07BC">
        <w:rPr>
          <w:b/>
          <w:sz w:val="28"/>
          <w:szCs w:val="28"/>
          <w:lang w:val="nl-NL"/>
        </w:rPr>
        <w:t>Về đất:</w:t>
      </w:r>
      <w:r w:rsidRPr="00FF07BC">
        <w:rPr>
          <w:sz w:val="28"/>
          <w:szCs w:val="28"/>
          <w:lang w:val="nl-NL"/>
        </w:rPr>
        <w:t xml:space="preserve"> </w:t>
      </w:r>
      <w:r>
        <w:rPr>
          <w:sz w:val="28"/>
          <w:szCs w:val="28"/>
          <w:lang w:val="nl-NL"/>
        </w:rPr>
        <w:t>Diện tích đất 193,8</w:t>
      </w:r>
      <w:r w:rsidRPr="00FF07BC">
        <w:rPr>
          <w:sz w:val="28"/>
          <w:szCs w:val="28"/>
          <w:lang w:val="nl-NL"/>
        </w:rPr>
        <w:t xml:space="preserve"> m</w:t>
      </w:r>
      <w:r w:rsidRPr="00FF07BC">
        <w:rPr>
          <w:sz w:val="28"/>
          <w:szCs w:val="28"/>
          <w:vertAlign w:val="superscript"/>
          <w:lang w:val="nl-NL"/>
        </w:rPr>
        <w:t>2</w:t>
      </w:r>
      <w:r>
        <w:rPr>
          <w:sz w:val="28"/>
          <w:szCs w:val="28"/>
          <w:vertAlign w:val="superscript"/>
          <w:lang w:val="nl-NL"/>
        </w:rPr>
        <w:t xml:space="preserve"> </w:t>
      </w:r>
      <w:r>
        <w:rPr>
          <w:sz w:val="28"/>
          <w:szCs w:val="28"/>
          <w:lang w:val="nl-NL"/>
        </w:rPr>
        <w:t>thuộc t</w:t>
      </w:r>
      <w:r w:rsidRPr="00FF07BC">
        <w:rPr>
          <w:sz w:val="28"/>
          <w:szCs w:val="28"/>
          <w:lang w:val="nl-NL"/>
        </w:rPr>
        <w:t xml:space="preserve">hửa đất số </w:t>
      </w:r>
      <w:r>
        <w:rPr>
          <w:sz w:val="28"/>
          <w:szCs w:val="28"/>
          <w:lang w:val="vi-VN"/>
        </w:rPr>
        <w:t>106</w:t>
      </w:r>
      <w:r w:rsidRPr="00FF07BC">
        <w:rPr>
          <w:sz w:val="28"/>
          <w:szCs w:val="28"/>
          <w:lang w:val="nl-NL"/>
        </w:rPr>
        <w:t xml:space="preserve">, tờ bản đồ số </w:t>
      </w:r>
      <w:r>
        <w:rPr>
          <w:sz w:val="28"/>
          <w:szCs w:val="28"/>
          <w:lang w:val="vi-VN"/>
        </w:rPr>
        <w:t>33</w:t>
      </w:r>
      <w:r w:rsidRPr="00FF07BC">
        <w:rPr>
          <w:sz w:val="28"/>
          <w:szCs w:val="28"/>
          <w:lang w:val="vi-VN"/>
        </w:rPr>
        <w:t>,</w:t>
      </w:r>
      <w:r w:rsidRPr="00FF07BC">
        <w:rPr>
          <w:sz w:val="28"/>
          <w:szCs w:val="28"/>
          <w:lang w:val="nl-NL"/>
        </w:rPr>
        <w:t xml:space="preserve"> địa chỉ</w:t>
      </w:r>
      <w:r w:rsidRPr="00FF07BC">
        <w:rPr>
          <w:sz w:val="28"/>
          <w:szCs w:val="28"/>
          <w:lang w:val="vi-VN"/>
        </w:rPr>
        <w:t xml:space="preserve"> thửa</w:t>
      </w:r>
      <w:r>
        <w:rPr>
          <w:sz w:val="28"/>
          <w:szCs w:val="28"/>
          <w:lang w:val="vi-VN"/>
        </w:rPr>
        <w:t xml:space="preserve"> đất: Tổ 2, phường Nguyễn Trãi</w:t>
      </w:r>
      <w:r w:rsidRPr="00FF07BC">
        <w:rPr>
          <w:sz w:val="28"/>
          <w:szCs w:val="28"/>
          <w:lang w:val="nl-NL"/>
        </w:rPr>
        <w:t>,</w:t>
      </w:r>
      <w:r w:rsidRPr="00FF07BC">
        <w:rPr>
          <w:sz w:val="28"/>
          <w:szCs w:val="28"/>
          <w:lang w:val="vi-VN"/>
        </w:rPr>
        <w:t xml:space="preserve">  </w:t>
      </w:r>
      <w:r w:rsidRPr="00FF07BC">
        <w:rPr>
          <w:sz w:val="28"/>
          <w:szCs w:val="28"/>
          <w:lang w:val="nl-NL"/>
        </w:rPr>
        <w:t>thành phố Kon Tum, tỉnh Kon Tum.</w:t>
      </w:r>
      <w:r>
        <w:rPr>
          <w:sz w:val="28"/>
          <w:szCs w:val="28"/>
          <w:lang w:val="nl-NL"/>
        </w:rPr>
        <w:t xml:space="preserve"> M</w:t>
      </w:r>
      <w:r w:rsidRPr="00FF07BC">
        <w:rPr>
          <w:sz w:val="28"/>
          <w:szCs w:val="28"/>
          <w:lang w:val="nl-NL"/>
        </w:rPr>
        <w:t>ục đích sử dụng: đất ở tại đô thị</w:t>
      </w:r>
      <w:r>
        <w:rPr>
          <w:sz w:val="28"/>
          <w:szCs w:val="28"/>
          <w:lang w:val="nl-NL"/>
        </w:rPr>
        <w:t xml:space="preserve"> (100); Đất trồng cây hàng năm khác 93.8; T</w:t>
      </w:r>
      <w:r w:rsidRPr="00FF07BC">
        <w:rPr>
          <w:sz w:val="28"/>
          <w:szCs w:val="28"/>
          <w:lang w:val="nl-NL"/>
        </w:rPr>
        <w:t>hời hạn sử dụng: lâu dài</w:t>
      </w:r>
      <w:r>
        <w:rPr>
          <w:sz w:val="28"/>
          <w:szCs w:val="28"/>
          <w:lang w:val="nl-NL"/>
        </w:rPr>
        <w:t xml:space="preserve"> (ODT), 07/2014 ( Thay đổi đến 07/2064)</w:t>
      </w:r>
      <w:r w:rsidRPr="00FF07BC">
        <w:rPr>
          <w:sz w:val="28"/>
          <w:szCs w:val="28"/>
          <w:lang w:val="nl-NL"/>
        </w:rPr>
        <w:t xml:space="preserve">, đã được Ủy ban nhân dân thành phố Kon Tum cấp giấy chứng nhận quyền sử dụng đất số </w:t>
      </w:r>
      <w:r>
        <w:rPr>
          <w:sz w:val="28"/>
          <w:szCs w:val="28"/>
          <w:lang w:val="vi-VN"/>
        </w:rPr>
        <w:t>BK 082858</w:t>
      </w:r>
      <w:r>
        <w:rPr>
          <w:sz w:val="28"/>
          <w:szCs w:val="28"/>
          <w:lang w:val="nl-NL"/>
        </w:rPr>
        <w:t xml:space="preserve"> ngày 19</w:t>
      </w:r>
      <w:r w:rsidRPr="00FF07BC">
        <w:rPr>
          <w:sz w:val="28"/>
          <w:szCs w:val="28"/>
          <w:lang w:val="nl-NL"/>
        </w:rPr>
        <w:t>/</w:t>
      </w:r>
      <w:r>
        <w:rPr>
          <w:sz w:val="28"/>
          <w:szCs w:val="28"/>
          <w:lang w:val="vi-VN"/>
        </w:rPr>
        <w:t>11</w:t>
      </w:r>
      <w:r w:rsidRPr="00FF07BC">
        <w:rPr>
          <w:sz w:val="28"/>
          <w:szCs w:val="28"/>
          <w:lang w:val="nl-NL"/>
        </w:rPr>
        <w:t>/20</w:t>
      </w:r>
      <w:r>
        <w:rPr>
          <w:sz w:val="28"/>
          <w:szCs w:val="28"/>
          <w:lang w:val="vi-VN"/>
        </w:rPr>
        <w:t>12</w:t>
      </w:r>
      <w:r w:rsidRPr="00FF07BC">
        <w:rPr>
          <w:sz w:val="28"/>
          <w:szCs w:val="28"/>
          <w:lang w:val="nl-NL"/>
        </w:rPr>
        <w:t xml:space="preserve"> mang tên</w:t>
      </w:r>
      <w:r>
        <w:rPr>
          <w:sz w:val="28"/>
          <w:szCs w:val="28"/>
          <w:lang w:val="nl-NL"/>
        </w:rPr>
        <w:t xml:space="preserve"> ông Phạm Công Chính</w:t>
      </w:r>
      <w:r w:rsidRPr="00FF07BC">
        <w:rPr>
          <w:sz w:val="28"/>
          <w:szCs w:val="28"/>
          <w:lang w:val="nl-NL"/>
        </w:rPr>
        <w:t>.</w:t>
      </w:r>
    </w:p>
    <w:p w:rsidR="00B05598" w:rsidRPr="00444BD9" w:rsidRDefault="00B05598" w:rsidP="00444BD9">
      <w:pPr>
        <w:pStyle w:val="ListParagraph"/>
        <w:spacing w:before="120" w:after="120"/>
        <w:ind w:left="37" w:firstLine="530"/>
        <w:jc w:val="both"/>
        <w:rPr>
          <w:b/>
          <w:sz w:val="28"/>
          <w:szCs w:val="28"/>
          <w:lang w:val="nl-NL"/>
        </w:rPr>
      </w:pPr>
      <w:r>
        <w:rPr>
          <w:b/>
          <w:sz w:val="28"/>
          <w:szCs w:val="28"/>
        </w:rPr>
        <w:t>2. Nhà ở (tài sản gắn liền với đất)</w:t>
      </w:r>
      <w:r>
        <w:rPr>
          <w:b/>
          <w:sz w:val="28"/>
          <w:szCs w:val="28"/>
          <w:lang w:val="vi-VN"/>
        </w:rPr>
        <w:t xml:space="preserve">: </w:t>
      </w:r>
      <w:r w:rsidR="00EA0031">
        <w:rPr>
          <w:sz w:val="28"/>
          <w:szCs w:val="28"/>
          <w:lang w:val="vi-VN"/>
        </w:rPr>
        <w:t>Nhà ở ba</w:t>
      </w:r>
      <w:r>
        <w:rPr>
          <w:sz w:val="28"/>
          <w:szCs w:val="28"/>
          <w:lang w:val="vi-VN"/>
        </w:rPr>
        <w:t xml:space="preserve"> tầng</w:t>
      </w:r>
      <w:r w:rsidR="00EA0031">
        <w:rPr>
          <w:sz w:val="28"/>
          <w:szCs w:val="28"/>
        </w:rPr>
        <w:t xml:space="preserve"> (01 tầng áp mái)</w:t>
      </w:r>
      <w:r w:rsidR="00EA0031">
        <w:rPr>
          <w:sz w:val="28"/>
          <w:szCs w:val="28"/>
          <w:lang w:val="vi-VN"/>
        </w:rPr>
        <w:t xml:space="preserve">. </w:t>
      </w:r>
      <w:r w:rsidR="00EA0031">
        <w:rPr>
          <w:sz w:val="28"/>
          <w:szCs w:val="28"/>
        </w:rPr>
        <w:t>Kết</w:t>
      </w:r>
      <w:r>
        <w:rPr>
          <w:sz w:val="28"/>
          <w:szCs w:val="28"/>
          <w:lang w:val="vi-VN"/>
        </w:rPr>
        <w:t xml:space="preserve"> cấu</w:t>
      </w:r>
      <w:r>
        <w:rPr>
          <w:sz w:val="28"/>
          <w:szCs w:val="28"/>
        </w:rPr>
        <w:t>: Tường gạch, khung sàn bê tông cốt thép, mái lợp ngói. Năm xây dựng: 2009 ở tại số 19 Nguyễn Lữ, tổ 2, phường Nguyễn Trãi, thành phố Kon Tum, tỉnh Kon Tum.</w:t>
      </w:r>
    </w:p>
    <w:p w:rsidR="00DD5595" w:rsidRDefault="00B05598" w:rsidP="00DD5595">
      <w:pPr>
        <w:spacing w:before="60"/>
        <w:ind w:firstLine="567"/>
        <w:jc w:val="both"/>
        <w:rPr>
          <w:sz w:val="28"/>
          <w:szCs w:val="28"/>
          <w:lang w:val="nl-NL"/>
        </w:rPr>
      </w:pPr>
      <w:r>
        <w:rPr>
          <w:sz w:val="28"/>
          <w:szCs w:val="28"/>
          <w:lang w:val="nl-NL"/>
        </w:rPr>
        <w:t>(Theo biên bản kê biên ngày 24/05/2019 của C</w:t>
      </w:r>
      <w:r w:rsidR="00DD5595">
        <w:rPr>
          <w:sz w:val="28"/>
          <w:szCs w:val="28"/>
          <w:lang w:val="nl-NL"/>
        </w:rPr>
        <w:t>ục Thi hành án dân sự</w:t>
      </w:r>
      <w:r>
        <w:rPr>
          <w:sz w:val="28"/>
          <w:szCs w:val="28"/>
          <w:lang w:val="nl-NL"/>
        </w:rPr>
        <w:t xml:space="preserve"> tỉnh Kon Tum</w:t>
      </w:r>
      <w:r w:rsidR="00DD5595">
        <w:rPr>
          <w:sz w:val="28"/>
          <w:szCs w:val="28"/>
          <w:lang w:val="nl-NL"/>
        </w:rPr>
        <w:t>)</w:t>
      </w:r>
    </w:p>
    <w:p w:rsidR="00DD5595" w:rsidRDefault="00DD5595" w:rsidP="00DD5595">
      <w:pPr>
        <w:spacing w:before="60"/>
        <w:ind w:firstLine="567"/>
        <w:jc w:val="both"/>
        <w:rPr>
          <w:i/>
          <w:sz w:val="28"/>
          <w:szCs w:val="28"/>
          <w:lang w:val="nl-NL"/>
        </w:rPr>
      </w:pPr>
      <w:r>
        <w:rPr>
          <w:sz w:val="28"/>
          <w:szCs w:val="28"/>
          <w:lang w:val="nl-NL"/>
        </w:rPr>
        <w:t xml:space="preserve">- Giá khởi điểm của tài sản là: </w:t>
      </w:r>
      <w:r w:rsidR="00B05598">
        <w:rPr>
          <w:b/>
          <w:sz w:val="28"/>
          <w:szCs w:val="28"/>
          <w:lang w:val="nl-NL"/>
        </w:rPr>
        <w:t>1.156.526.000</w:t>
      </w:r>
      <w:r w:rsidRPr="00DD5595">
        <w:rPr>
          <w:b/>
          <w:sz w:val="28"/>
          <w:szCs w:val="28"/>
          <w:lang w:val="nl-NL"/>
        </w:rPr>
        <w:t>đ (</w:t>
      </w:r>
      <w:r w:rsidR="00B05598">
        <w:rPr>
          <w:b/>
          <w:sz w:val="28"/>
          <w:szCs w:val="28"/>
          <w:lang w:val="nl-NL"/>
        </w:rPr>
        <w:t xml:space="preserve">Một tỷ, một trăm năm mươi sáu triệu, năm trăm hai mươi sáu nghìn </w:t>
      </w:r>
      <w:r w:rsidRPr="00DD5595">
        <w:rPr>
          <w:b/>
          <w:sz w:val="28"/>
          <w:szCs w:val="28"/>
          <w:lang w:val="nl-NL"/>
        </w:rPr>
        <w:t>đồng).</w:t>
      </w:r>
    </w:p>
    <w:p w:rsidR="00DD5595" w:rsidRDefault="00DD5595" w:rsidP="00DD5595">
      <w:pPr>
        <w:spacing w:before="60"/>
        <w:ind w:firstLine="567"/>
        <w:jc w:val="both"/>
        <w:rPr>
          <w:sz w:val="28"/>
          <w:szCs w:val="28"/>
          <w:lang w:val="nl-NL"/>
        </w:rPr>
      </w:pPr>
      <w:r>
        <w:rPr>
          <w:sz w:val="28"/>
          <w:szCs w:val="28"/>
          <w:lang w:val="nl-NL"/>
        </w:rPr>
        <w:t>- Tiêu chí lựa chọn tổ chức đấu giá tài sản: theo quy định tại khoản 4 Điều 56 Luật bán đấu giá tài sản năm 2016.</w:t>
      </w:r>
    </w:p>
    <w:p w:rsidR="00DD5595" w:rsidRPr="002E3B39" w:rsidRDefault="00DD5595" w:rsidP="00DD5595">
      <w:pPr>
        <w:spacing w:before="60"/>
        <w:ind w:firstLine="567"/>
        <w:jc w:val="both"/>
        <w:rPr>
          <w:b/>
          <w:sz w:val="28"/>
          <w:szCs w:val="28"/>
          <w:lang w:val="nl-NL"/>
        </w:rPr>
      </w:pPr>
      <w:r>
        <w:rPr>
          <w:sz w:val="28"/>
          <w:szCs w:val="28"/>
          <w:lang w:val="nl-NL"/>
        </w:rPr>
        <w:lastRenderedPageBreak/>
        <w:t xml:space="preserve"> </w:t>
      </w:r>
      <w:r w:rsidRPr="002E3B39">
        <w:rPr>
          <w:b/>
          <w:sz w:val="28"/>
          <w:szCs w:val="28"/>
          <w:lang w:val="nl-NL"/>
        </w:rPr>
        <w:t>- Thời gian, địa điểm nộp hồ sơ đăng ký tham gia</w:t>
      </w:r>
      <w:r w:rsidR="002E3B39" w:rsidRPr="002E3B39">
        <w:rPr>
          <w:b/>
          <w:sz w:val="28"/>
          <w:szCs w:val="28"/>
          <w:lang w:val="nl-NL"/>
        </w:rPr>
        <w:t xml:space="preserve"> tổ chức đấu giá: 15</w:t>
      </w:r>
      <w:r w:rsidR="00CE400F" w:rsidRPr="002E3B39">
        <w:rPr>
          <w:b/>
          <w:sz w:val="28"/>
          <w:szCs w:val="28"/>
          <w:lang w:val="nl-NL"/>
        </w:rPr>
        <w:t xml:space="preserve"> giờ</w:t>
      </w:r>
      <w:r w:rsidR="002E3B39" w:rsidRPr="002E3B39">
        <w:rPr>
          <w:b/>
          <w:sz w:val="28"/>
          <w:szCs w:val="28"/>
          <w:lang w:val="nl-NL"/>
        </w:rPr>
        <w:t xml:space="preserve"> 30</w:t>
      </w:r>
      <w:r w:rsidR="00CE400F" w:rsidRPr="002E3B39">
        <w:rPr>
          <w:b/>
          <w:sz w:val="28"/>
          <w:szCs w:val="28"/>
          <w:lang w:val="nl-NL"/>
        </w:rPr>
        <w:t xml:space="preserve"> ngày 19/7/2019  tại C</w:t>
      </w:r>
      <w:r w:rsidRPr="002E3B39">
        <w:rPr>
          <w:b/>
          <w:sz w:val="28"/>
          <w:szCs w:val="28"/>
          <w:lang w:val="nl-NL"/>
        </w:rPr>
        <w:t xml:space="preserve">ục Thi hành án dân sự </w:t>
      </w:r>
      <w:r w:rsidR="00CE400F" w:rsidRPr="002E3B39">
        <w:rPr>
          <w:b/>
          <w:sz w:val="28"/>
          <w:szCs w:val="28"/>
          <w:lang w:val="nl-NL"/>
        </w:rPr>
        <w:t xml:space="preserve">tỉnh Kon Tum </w:t>
      </w:r>
      <w:r w:rsidRPr="002E3B39">
        <w:rPr>
          <w:b/>
          <w:sz w:val="28"/>
          <w:szCs w:val="28"/>
          <w:lang w:val="nl-NL"/>
        </w:rPr>
        <w:t>(Số</w:t>
      </w:r>
      <w:r w:rsidR="00CE400F" w:rsidRPr="002E3B39">
        <w:rPr>
          <w:b/>
          <w:sz w:val="28"/>
          <w:szCs w:val="28"/>
          <w:lang w:val="nl-NL"/>
        </w:rPr>
        <w:t xml:space="preserve"> 42 Trương Hán Siêu, thành phô Kon Tum,</w:t>
      </w:r>
      <w:r w:rsidRPr="002E3B39">
        <w:rPr>
          <w:b/>
          <w:sz w:val="28"/>
          <w:szCs w:val="28"/>
          <w:lang w:val="nl-NL"/>
        </w:rPr>
        <w:t xml:space="preserve">, tỉnh Kon Tum).    </w:t>
      </w:r>
    </w:p>
    <w:p w:rsidR="00DD5595" w:rsidRDefault="00CE400F" w:rsidP="00DD5595">
      <w:pPr>
        <w:spacing w:before="60"/>
        <w:ind w:firstLine="567"/>
        <w:jc w:val="both"/>
        <w:rPr>
          <w:sz w:val="28"/>
          <w:szCs w:val="28"/>
          <w:lang w:val="nl-NL"/>
        </w:rPr>
      </w:pPr>
      <w:r>
        <w:rPr>
          <w:sz w:val="28"/>
          <w:szCs w:val="28"/>
          <w:lang w:val="nl-NL"/>
        </w:rPr>
        <w:t>Vậy, C</w:t>
      </w:r>
      <w:r w:rsidR="00DD5595">
        <w:rPr>
          <w:sz w:val="28"/>
          <w:szCs w:val="28"/>
          <w:lang w:val="nl-NL"/>
        </w:rPr>
        <w:t xml:space="preserve">ục </w:t>
      </w:r>
      <w:r>
        <w:rPr>
          <w:sz w:val="28"/>
          <w:szCs w:val="28"/>
          <w:lang w:val="nl-NL"/>
        </w:rPr>
        <w:t>Thi hành án dân sự tỉnh Kon Tum</w:t>
      </w:r>
      <w:r w:rsidR="00DD5595">
        <w:rPr>
          <w:sz w:val="28"/>
          <w:szCs w:val="28"/>
          <w:lang w:val="nl-NL"/>
        </w:rPr>
        <w:t xml:space="preserve"> thông báo để các tổ chức bán đấu giá đóng trên địa bàn tỉnh Kon Tum có đủ các điều kiện theo quy định của pháp luật biết và đăng ký tham gia./.</w:t>
      </w:r>
    </w:p>
    <w:p w:rsidR="00DD5595" w:rsidRDefault="00DD5595" w:rsidP="00DD5595">
      <w:pPr>
        <w:spacing w:before="60"/>
        <w:ind w:firstLine="450"/>
        <w:jc w:val="both"/>
        <w:rPr>
          <w:sz w:val="28"/>
          <w:szCs w:val="28"/>
          <w:lang w:val="nl-NL"/>
        </w:rPr>
      </w:pPr>
    </w:p>
    <w:tbl>
      <w:tblPr>
        <w:tblW w:w="0" w:type="auto"/>
        <w:tblLook w:val="04A0" w:firstRow="1" w:lastRow="0" w:firstColumn="1" w:lastColumn="0" w:noHBand="0" w:noVBand="1"/>
      </w:tblPr>
      <w:tblGrid>
        <w:gridCol w:w="4698"/>
        <w:gridCol w:w="4698"/>
      </w:tblGrid>
      <w:tr w:rsidR="00DD5595" w:rsidTr="00DD5595">
        <w:tc>
          <w:tcPr>
            <w:tcW w:w="4698" w:type="dxa"/>
          </w:tcPr>
          <w:p w:rsidR="00DD5595" w:rsidRDefault="00DD5595">
            <w:pPr>
              <w:rPr>
                <w:b/>
                <w:i/>
                <w:lang w:val="nl-NL"/>
              </w:rPr>
            </w:pPr>
            <w:r>
              <w:rPr>
                <w:b/>
                <w:i/>
                <w:lang w:val="nl-NL"/>
              </w:rPr>
              <w:t>Nơi nhận:</w:t>
            </w:r>
          </w:p>
          <w:p w:rsidR="00DD5595" w:rsidRDefault="00DD5595">
            <w:pPr>
              <w:rPr>
                <w:sz w:val="22"/>
                <w:szCs w:val="22"/>
                <w:lang w:val="nl-NL"/>
              </w:rPr>
            </w:pPr>
            <w:r>
              <w:rPr>
                <w:sz w:val="22"/>
                <w:szCs w:val="22"/>
                <w:lang w:val="nl-NL"/>
              </w:rPr>
              <w:t>- Đương sự;</w:t>
            </w:r>
          </w:p>
          <w:p w:rsidR="00DD5595" w:rsidRDefault="00DD5595">
            <w:pPr>
              <w:rPr>
                <w:sz w:val="22"/>
                <w:szCs w:val="22"/>
                <w:lang w:val="nl-NL"/>
              </w:rPr>
            </w:pPr>
            <w:r>
              <w:rPr>
                <w:sz w:val="22"/>
                <w:szCs w:val="22"/>
                <w:lang w:val="nl-NL"/>
              </w:rPr>
              <w:t>-Viện KSND</w:t>
            </w:r>
            <w:r w:rsidR="00CE400F">
              <w:rPr>
                <w:sz w:val="22"/>
                <w:szCs w:val="22"/>
                <w:lang w:val="nl-NL"/>
              </w:rPr>
              <w:t xml:space="preserve"> tỉnh Kon Tum</w:t>
            </w:r>
            <w:r>
              <w:rPr>
                <w:sz w:val="22"/>
                <w:szCs w:val="22"/>
                <w:lang w:val="nl-NL"/>
              </w:rPr>
              <w:t>;</w:t>
            </w:r>
          </w:p>
          <w:p w:rsidR="00DD5595" w:rsidRDefault="00DD5595">
            <w:pPr>
              <w:rPr>
                <w:sz w:val="22"/>
                <w:szCs w:val="22"/>
                <w:lang w:val="nl-NL"/>
              </w:rPr>
            </w:pPr>
            <w:r>
              <w:rPr>
                <w:sz w:val="22"/>
                <w:szCs w:val="22"/>
                <w:lang w:val="nl-NL"/>
              </w:rPr>
              <w:t>-Trang thông tin điện tử Cục THADS tỉnh KT;</w:t>
            </w:r>
          </w:p>
          <w:p w:rsidR="00DD5595" w:rsidRDefault="00DD5595">
            <w:pPr>
              <w:rPr>
                <w:sz w:val="22"/>
                <w:szCs w:val="22"/>
                <w:lang w:val="nl-NL"/>
              </w:rPr>
            </w:pPr>
            <w:r>
              <w:rPr>
                <w:sz w:val="22"/>
                <w:szCs w:val="22"/>
                <w:lang w:val="nl-NL"/>
              </w:rPr>
              <w:t>- Lưu: VT, HSTHA.</w:t>
            </w:r>
          </w:p>
          <w:p w:rsidR="00DD5595" w:rsidRDefault="00DD5595">
            <w:pPr>
              <w:spacing w:before="60"/>
              <w:rPr>
                <w:sz w:val="28"/>
                <w:szCs w:val="28"/>
                <w:lang w:val="nl-NL"/>
              </w:rPr>
            </w:pPr>
          </w:p>
        </w:tc>
        <w:tc>
          <w:tcPr>
            <w:tcW w:w="4698" w:type="dxa"/>
          </w:tcPr>
          <w:p w:rsidR="00DD5595" w:rsidRDefault="00DD5595">
            <w:pPr>
              <w:spacing w:before="60"/>
              <w:jc w:val="center"/>
              <w:rPr>
                <w:b/>
                <w:sz w:val="26"/>
                <w:szCs w:val="26"/>
                <w:lang w:val="nl-NL"/>
              </w:rPr>
            </w:pPr>
            <w:r>
              <w:rPr>
                <w:b/>
                <w:sz w:val="26"/>
                <w:szCs w:val="26"/>
                <w:lang w:val="nl-NL"/>
              </w:rPr>
              <w:t>CHẤP HÀNH VIÊN</w:t>
            </w:r>
          </w:p>
          <w:p w:rsidR="00DD5595" w:rsidRDefault="00DD5595">
            <w:pPr>
              <w:spacing w:before="60"/>
              <w:jc w:val="center"/>
              <w:rPr>
                <w:b/>
                <w:sz w:val="26"/>
                <w:szCs w:val="26"/>
                <w:lang w:val="nl-NL"/>
              </w:rPr>
            </w:pPr>
          </w:p>
          <w:p w:rsidR="00DD5595" w:rsidRDefault="00DD5595">
            <w:pPr>
              <w:spacing w:before="60"/>
              <w:jc w:val="center"/>
              <w:rPr>
                <w:b/>
                <w:sz w:val="26"/>
                <w:szCs w:val="26"/>
                <w:lang w:val="nl-NL"/>
              </w:rPr>
            </w:pPr>
          </w:p>
          <w:p w:rsidR="00DD5595" w:rsidRPr="00444BD9" w:rsidRDefault="008964C7">
            <w:pPr>
              <w:spacing w:before="60"/>
              <w:jc w:val="center"/>
              <w:rPr>
                <w:b/>
                <w:lang w:val="nl-NL"/>
              </w:rPr>
            </w:pPr>
            <w:r w:rsidRPr="00444BD9">
              <w:rPr>
                <w:b/>
                <w:lang w:val="nl-NL"/>
              </w:rPr>
              <w:t>(đã ký)</w:t>
            </w:r>
          </w:p>
          <w:p w:rsidR="00DD5595" w:rsidRDefault="00DD5595">
            <w:pPr>
              <w:spacing w:before="60"/>
              <w:jc w:val="center"/>
              <w:rPr>
                <w:b/>
                <w:sz w:val="26"/>
                <w:szCs w:val="26"/>
                <w:lang w:val="nl-NL"/>
              </w:rPr>
            </w:pPr>
          </w:p>
          <w:p w:rsidR="00DD5595" w:rsidRPr="00CE400F" w:rsidRDefault="00CE400F">
            <w:pPr>
              <w:spacing w:before="60"/>
              <w:jc w:val="center"/>
              <w:rPr>
                <w:b/>
                <w:sz w:val="28"/>
                <w:szCs w:val="28"/>
                <w:lang w:val="nl-NL"/>
              </w:rPr>
            </w:pPr>
            <w:r w:rsidRPr="00CE400F">
              <w:rPr>
                <w:b/>
                <w:sz w:val="28"/>
                <w:szCs w:val="28"/>
                <w:lang w:val="nl-NL"/>
              </w:rPr>
              <w:t>Đào Thị Thu</w:t>
            </w:r>
          </w:p>
        </w:tc>
      </w:tr>
      <w:tr w:rsidR="00DD5595" w:rsidTr="00DD5595">
        <w:tc>
          <w:tcPr>
            <w:tcW w:w="4698" w:type="dxa"/>
          </w:tcPr>
          <w:p w:rsidR="00DD5595" w:rsidRDefault="00DD5595">
            <w:pPr>
              <w:rPr>
                <w:b/>
                <w:i/>
                <w:sz w:val="26"/>
                <w:szCs w:val="26"/>
                <w:lang w:val="nl-NL"/>
              </w:rPr>
            </w:pPr>
          </w:p>
        </w:tc>
        <w:tc>
          <w:tcPr>
            <w:tcW w:w="4698" w:type="dxa"/>
          </w:tcPr>
          <w:p w:rsidR="00DD5595" w:rsidRDefault="00DD5595">
            <w:pPr>
              <w:spacing w:before="60"/>
              <w:jc w:val="center"/>
              <w:rPr>
                <w:b/>
                <w:sz w:val="26"/>
                <w:szCs w:val="26"/>
                <w:lang w:val="nl-NL"/>
              </w:rPr>
            </w:pPr>
            <w:bookmarkStart w:id="0" w:name="_GoBack"/>
            <w:bookmarkEnd w:id="0"/>
          </w:p>
          <w:p w:rsidR="00DD5595" w:rsidRDefault="00DD5595">
            <w:pPr>
              <w:spacing w:before="60"/>
              <w:jc w:val="center"/>
              <w:rPr>
                <w:b/>
                <w:sz w:val="26"/>
                <w:szCs w:val="26"/>
                <w:lang w:val="nl-NL"/>
              </w:rPr>
            </w:pPr>
          </w:p>
        </w:tc>
      </w:tr>
    </w:tbl>
    <w:p w:rsidR="00DD5595" w:rsidRDefault="00DD5595" w:rsidP="00DD5595">
      <w:pPr>
        <w:jc w:val="both"/>
        <w:rPr>
          <w:sz w:val="22"/>
          <w:szCs w:val="22"/>
          <w:lang w:val="nl-NL"/>
        </w:rPr>
      </w:pPr>
    </w:p>
    <w:p w:rsidR="00E55BF4" w:rsidRDefault="00E55BF4"/>
    <w:sectPr w:rsidR="00E55BF4" w:rsidSect="00B05598">
      <w:pgSz w:w="11906" w:h="16838"/>
      <w:pgMar w:top="851"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95"/>
    <w:rsid w:val="002E3B39"/>
    <w:rsid w:val="00305908"/>
    <w:rsid w:val="00353CE3"/>
    <w:rsid w:val="00444BD9"/>
    <w:rsid w:val="005C0AA1"/>
    <w:rsid w:val="00614A5F"/>
    <w:rsid w:val="00646355"/>
    <w:rsid w:val="006A6116"/>
    <w:rsid w:val="007525E4"/>
    <w:rsid w:val="008964C7"/>
    <w:rsid w:val="00950EA2"/>
    <w:rsid w:val="00A37D34"/>
    <w:rsid w:val="00B03654"/>
    <w:rsid w:val="00B05598"/>
    <w:rsid w:val="00CE400F"/>
    <w:rsid w:val="00D74B10"/>
    <w:rsid w:val="00DD5595"/>
    <w:rsid w:val="00E43EA7"/>
    <w:rsid w:val="00E475D9"/>
    <w:rsid w:val="00E55BF4"/>
    <w:rsid w:val="00E57C1D"/>
    <w:rsid w:val="00EA0031"/>
    <w:rsid w:val="00F323AF"/>
    <w:rsid w:val="00FF52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6298"/>
  <w15:docId w15:val="{9D1D838C-6356-4BE1-857C-6D50A1AE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5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598"/>
    <w:pPr>
      <w:ind w:left="720"/>
      <w:contextualSpacing/>
    </w:pPr>
  </w:style>
  <w:style w:type="paragraph" w:styleId="BalloonText">
    <w:name w:val="Balloon Text"/>
    <w:basedOn w:val="Normal"/>
    <w:link w:val="BalloonTextChar"/>
    <w:uiPriority w:val="99"/>
    <w:semiHidden/>
    <w:unhideWhenUsed/>
    <w:rsid w:val="00752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E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F0776-E8EB-425F-BD62-AB2E69AA7BCF}"/>
</file>

<file path=customXml/itemProps2.xml><?xml version="1.0" encoding="utf-8"?>
<ds:datastoreItem xmlns:ds="http://schemas.openxmlformats.org/officeDocument/2006/customXml" ds:itemID="{8D4850C6-3CD8-42F5-AB17-FFE47DC111F1}"/>
</file>

<file path=customXml/itemProps3.xml><?xml version="1.0" encoding="utf-8"?>
<ds:datastoreItem xmlns:ds="http://schemas.openxmlformats.org/officeDocument/2006/customXml" ds:itemID="{771F1DF6-4595-4113-94B5-62BB0A164214}"/>
</file>

<file path=docProps/app.xml><?xml version="1.0" encoding="utf-8"?>
<Properties xmlns="http://schemas.openxmlformats.org/officeDocument/2006/extended-properties" xmlns:vt="http://schemas.openxmlformats.org/officeDocument/2006/docPropsVTypes">
  <Template>Normal</Template>
  <TotalTime>195</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Thi Thu</dc:creator>
  <cp:lastModifiedBy>DELL</cp:lastModifiedBy>
  <cp:revision>19</cp:revision>
  <cp:lastPrinted>2019-07-16T01:03:00Z</cp:lastPrinted>
  <dcterms:created xsi:type="dcterms:W3CDTF">2018-07-24T07:04:00Z</dcterms:created>
  <dcterms:modified xsi:type="dcterms:W3CDTF">2019-07-16T01:12:00Z</dcterms:modified>
</cp:coreProperties>
</file>